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93A6B" w:rsidRPr="00F63ED0" w:rsidRDefault="00493A6B" w:rsidP="00493A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ED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63ED0">
        <w:rPr>
          <w:rFonts w:ascii="Times New Roman" w:hAnsi="Times New Roman" w:cs="Times New Roman"/>
          <w:b/>
          <w:sz w:val="28"/>
          <w:szCs w:val="28"/>
        </w:rPr>
        <w:t xml:space="preserve">    ПРЕДЛОЖЕНИЕ</w:t>
      </w:r>
    </w:p>
    <w:p w:rsidR="00493A6B" w:rsidRPr="00F63ED0" w:rsidRDefault="00493A6B" w:rsidP="00493A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Pr="00F63ED0">
        <w:rPr>
          <w:rFonts w:ascii="Times New Roman" w:hAnsi="Times New Roman" w:cs="Times New Roman"/>
          <w:b/>
          <w:sz w:val="28"/>
          <w:szCs w:val="28"/>
        </w:rPr>
        <w:t xml:space="preserve"> НАРЕДБА ЗА ОПРЕДЕЛЯНЕ </w:t>
      </w:r>
      <w:r>
        <w:rPr>
          <w:rFonts w:ascii="Times New Roman" w:hAnsi="Times New Roman" w:cs="Times New Roman"/>
          <w:b/>
          <w:sz w:val="28"/>
          <w:szCs w:val="28"/>
        </w:rPr>
        <w:t>РАЗМЕРА НА МЕСТНИТЕ ДАНЪЦИ НА ТЕРИТОРИЯТА НА ОБЩИНА ГОРНА МАЛИНА</w:t>
      </w:r>
    </w:p>
    <w:p w:rsidR="00493A6B" w:rsidRPr="00F63ED0" w:rsidRDefault="00493A6B" w:rsidP="00493A6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93A6B" w:rsidRPr="00F63ED0" w:rsidRDefault="00493A6B" w:rsidP="00493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93A6B" w:rsidRPr="00B35017" w:rsidRDefault="00493A6B" w:rsidP="00493A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0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493A6B" w:rsidRPr="00B25F1C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15339B">
        <w:rPr>
          <w:rFonts w:ascii="Times New Roman" w:hAnsi="Times New Roman" w:cs="Times New Roman"/>
          <w:b/>
          <w:sz w:val="28"/>
          <w:szCs w:val="28"/>
        </w:rPr>
        <w:t>Мотиви</w:t>
      </w:r>
      <w:r w:rsidRPr="0015339B">
        <w:rPr>
          <w:rFonts w:ascii="Times New Roman" w:hAnsi="Times New Roman" w:cs="Times New Roman"/>
          <w:sz w:val="28"/>
          <w:szCs w:val="28"/>
        </w:rPr>
        <w:t xml:space="preserve"> </w:t>
      </w:r>
      <w:r w:rsidRPr="00B2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B25F1C">
        <w:rPr>
          <w:rFonts w:ascii="Times New Roman" w:hAnsi="Times New Roman" w:cs="Times New Roman"/>
          <w:sz w:val="28"/>
          <w:szCs w:val="28"/>
        </w:rPr>
        <w:t>Местните приходи са финансови средс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25F1C">
        <w:rPr>
          <w:rFonts w:ascii="Times New Roman" w:hAnsi="Times New Roman" w:cs="Times New Roman"/>
          <w:sz w:val="28"/>
          <w:szCs w:val="28"/>
        </w:rPr>
        <w:t>ва, които са част от общия бюджет на общината, необходими за осъществяване на социално-битови услуги, като същите се разходват в зависимост от потребностите на населението и възможностите на общината за ресурсна обезпеченост.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25F1C">
        <w:rPr>
          <w:rFonts w:ascii="Times New Roman" w:hAnsi="Times New Roman" w:cs="Times New Roman"/>
          <w:sz w:val="28"/>
          <w:szCs w:val="28"/>
        </w:rPr>
        <w:t xml:space="preserve"> Приходите от </w:t>
      </w:r>
      <w:r>
        <w:rPr>
          <w:rFonts w:ascii="Times New Roman" w:hAnsi="Times New Roman" w:cs="Times New Roman"/>
          <w:sz w:val="28"/>
          <w:szCs w:val="28"/>
        </w:rPr>
        <w:t>данъци и такси</w:t>
      </w:r>
      <w:r w:rsidRPr="00B25F1C">
        <w:rPr>
          <w:rFonts w:ascii="Times New Roman" w:hAnsi="Times New Roman" w:cs="Times New Roman"/>
          <w:sz w:val="28"/>
          <w:szCs w:val="28"/>
        </w:rPr>
        <w:t xml:space="preserve"> покриват текущите оперативни нужди за поддържане на материалната база. Увеличаване на разходите, необходими за обезпечаване на дейностите по отношение на </w:t>
      </w:r>
      <w:proofErr w:type="spellStart"/>
      <w:r w:rsidRPr="00B25F1C">
        <w:rPr>
          <w:rFonts w:ascii="Times New Roman" w:hAnsi="Times New Roman" w:cs="Times New Roman"/>
          <w:sz w:val="28"/>
          <w:szCs w:val="28"/>
        </w:rPr>
        <w:t>сградния</w:t>
      </w:r>
      <w:proofErr w:type="spellEnd"/>
      <w:r w:rsidRPr="00B25F1C">
        <w:rPr>
          <w:rFonts w:ascii="Times New Roman" w:hAnsi="Times New Roman" w:cs="Times New Roman"/>
          <w:sz w:val="28"/>
          <w:szCs w:val="28"/>
        </w:rPr>
        <w:t xml:space="preserve"> фонд, оборудване с нова техника, текущи ремонти и поддръжка, налагат </w:t>
      </w:r>
      <w:r>
        <w:rPr>
          <w:rFonts w:ascii="Times New Roman" w:hAnsi="Times New Roman" w:cs="Times New Roman"/>
          <w:sz w:val="28"/>
          <w:szCs w:val="28"/>
        </w:rPr>
        <w:t>определяне на цени</w:t>
      </w:r>
      <w:r w:rsidRPr="00B25F1C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B25F1C">
        <w:rPr>
          <w:rFonts w:ascii="Times New Roman" w:hAnsi="Times New Roman" w:cs="Times New Roman"/>
          <w:sz w:val="28"/>
          <w:szCs w:val="28"/>
        </w:rPr>
        <w:t>.</w:t>
      </w:r>
    </w:p>
    <w:p w:rsidR="00493A6B" w:rsidRPr="00B35017" w:rsidRDefault="00493A6B" w:rsidP="00493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B25F1C">
        <w:rPr>
          <w:rFonts w:ascii="Times New Roman" w:hAnsi="Times New Roman" w:cs="Times New Roman"/>
          <w:sz w:val="28"/>
          <w:szCs w:val="28"/>
        </w:rPr>
        <w:t xml:space="preserve">            При о</w:t>
      </w:r>
      <w:r>
        <w:rPr>
          <w:rFonts w:ascii="Times New Roman" w:hAnsi="Times New Roman" w:cs="Times New Roman"/>
          <w:sz w:val="28"/>
          <w:szCs w:val="28"/>
        </w:rPr>
        <w:t>пределяне размера на данъците</w:t>
      </w:r>
      <w:r w:rsidRPr="00B25F1C">
        <w:rPr>
          <w:rFonts w:ascii="Times New Roman" w:hAnsi="Times New Roman" w:cs="Times New Roman"/>
          <w:sz w:val="28"/>
          <w:szCs w:val="28"/>
        </w:rPr>
        <w:t xml:space="preserve"> са взети предвид видът и обемът на извършваните дейности, времето, необходимо за това и досегашната практика. При въвеждането им е приложен диференцир</w:t>
      </w:r>
      <w:r>
        <w:rPr>
          <w:rFonts w:ascii="Times New Roman" w:hAnsi="Times New Roman" w:cs="Times New Roman"/>
          <w:sz w:val="28"/>
          <w:szCs w:val="28"/>
        </w:rPr>
        <w:t>ан подход</w:t>
      </w:r>
      <w:r w:rsidRPr="00B25F1C">
        <w:rPr>
          <w:rFonts w:ascii="Times New Roman" w:hAnsi="Times New Roman" w:cs="Times New Roman"/>
          <w:sz w:val="28"/>
          <w:szCs w:val="28"/>
        </w:rPr>
        <w:t>, имайки предвид търсенето, потреблението и формирането на приходи в общинския бюджет.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15339B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>,които се поставят с приемането на Наредбата: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Постигане на пълнота и последователност на Наредбата в съответствие с изискванията  на ЗМДТ.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15339B">
        <w:rPr>
          <w:rFonts w:ascii="Times New Roman" w:hAnsi="Times New Roman" w:cs="Times New Roman"/>
          <w:b/>
          <w:sz w:val="28"/>
          <w:szCs w:val="28"/>
        </w:rPr>
        <w:t>Финансови и други средства</w:t>
      </w:r>
      <w:r>
        <w:rPr>
          <w:rFonts w:ascii="Times New Roman" w:hAnsi="Times New Roman" w:cs="Times New Roman"/>
          <w:sz w:val="28"/>
          <w:szCs w:val="28"/>
        </w:rPr>
        <w:t>, необходими за прилагането на новата уредба  :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прилагането на настоящата Наредбата не са необходими допълнителни финансова средства.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15339B">
        <w:rPr>
          <w:rFonts w:ascii="Times New Roman" w:hAnsi="Times New Roman" w:cs="Times New Roman"/>
          <w:b/>
          <w:sz w:val="28"/>
          <w:szCs w:val="28"/>
        </w:rPr>
        <w:t>Очаквани резултати</w:t>
      </w:r>
      <w:r>
        <w:rPr>
          <w:rFonts w:ascii="Times New Roman" w:hAnsi="Times New Roman" w:cs="Times New Roman"/>
          <w:sz w:val="28"/>
          <w:szCs w:val="28"/>
        </w:rPr>
        <w:t xml:space="preserve"> от прилагането на Наредбата:</w:t>
      </w:r>
    </w:p>
    <w:p w:rsidR="00493A6B" w:rsidRDefault="00493A6B" w:rsidP="00493A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Постигане на по-справедлив начин за определяне на размера на местните данъци, които се събират в Община Горна Малина при предоставяне на услугите, а следователно и правилното прилагане на закона.</w:t>
      </w:r>
    </w:p>
    <w:p w:rsidR="00493A6B" w:rsidRDefault="00493A6B" w:rsidP="00493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93A6B" w:rsidRPr="006E0232" w:rsidRDefault="00493A6B" w:rsidP="00493A6B">
      <w:pPr>
        <w:tabs>
          <w:tab w:val="left" w:pos="709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Анализ на съответствие с </w:t>
      </w:r>
      <w:proofErr w:type="spellStart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>правото</w:t>
      </w:r>
      <w:proofErr w:type="spellEnd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>Европейския</w:t>
      </w:r>
      <w:proofErr w:type="spellEnd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>съюз</w:t>
      </w:r>
      <w:proofErr w:type="spellEnd"/>
      <w:r w:rsidRPr="006E023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493A6B" w:rsidRPr="006E0232" w:rsidRDefault="00493A6B" w:rsidP="00493A6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Настоящият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проект е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подзаконов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нормативен акт и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съответствието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му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правото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Европейския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съюз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е предопределено от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синхронизирането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действащото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българско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законодателство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регламентите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директивите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, относими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E0232">
        <w:rPr>
          <w:rFonts w:ascii="Times New Roman" w:hAnsi="Times New Roman" w:cs="Times New Roman"/>
          <w:sz w:val="28"/>
          <w:szCs w:val="28"/>
          <w:lang w:val="ru-RU"/>
        </w:rPr>
        <w:t>тази</w:t>
      </w:r>
      <w:proofErr w:type="spellEnd"/>
      <w:r w:rsidRPr="006E0232">
        <w:rPr>
          <w:rFonts w:ascii="Times New Roman" w:hAnsi="Times New Roman" w:cs="Times New Roman"/>
          <w:sz w:val="28"/>
          <w:szCs w:val="28"/>
          <w:lang w:val="ru-RU"/>
        </w:rPr>
        <w:t xml:space="preserve"> материя.</w:t>
      </w:r>
    </w:p>
    <w:p w:rsidR="00493A6B" w:rsidRDefault="00493A6B" w:rsidP="00493A6B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A6B" w:rsidRPr="006E0232" w:rsidRDefault="00493A6B" w:rsidP="00493A6B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A6B" w:rsidRPr="006E0232" w:rsidRDefault="00493A6B" w:rsidP="00493A6B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0232">
        <w:rPr>
          <w:rFonts w:ascii="Times New Roman" w:hAnsi="Times New Roman" w:cs="Times New Roman"/>
          <w:b/>
          <w:sz w:val="28"/>
          <w:szCs w:val="28"/>
        </w:rPr>
        <w:t>ПРЕДЛОЖЕНИЯ ЗА ПРОМЕНИ</w:t>
      </w:r>
    </w:p>
    <w:p w:rsidR="00493A6B" w:rsidRPr="006E0232" w:rsidRDefault="00493A6B" w:rsidP="00493A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ІV</w:t>
      </w:r>
      <w:r w:rsidRPr="006E023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Данък върху превозните средства</w:t>
      </w:r>
    </w:p>
    <w:p w:rsidR="00493A6B" w:rsidRPr="006E0232" w:rsidRDefault="00493A6B" w:rsidP="00493A6B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b/>
          <w:bCs/>
          <w:sz w:val="28"/>
          <w:szCs w:val="28"/>
        </w:rPr>
        <w:t>Чл. 41.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(1) За леки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и товарни  автомобили с техническа допустима максимална маса не повече от 3,5т годишният данък се състои от два компонента – имуществен и екологичен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6E023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(</w:t>
      </w:r>
      <w:proofErr w:type="gramStart"/>
      <w:r w:rsidRPr="006E0232">
        <w:rPr>
          <w:rFonts w:ascii="Times New Roman" w:eastAsia="Times New Roman" w:hAnsi="Times New Roman" w:cs="Times New Roman"/>
          <w:b/>
          <w:sz w:val="28"/>
          <w:szCs w:val="28"/>
        </w:rPr>
        <w:t>става</w:t>
      </w:r>
      <w:proofErr w:type="gramEnd"/>
      <w:r w:rsidRPr="006E023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)</w:t>
      </w:r>
      <w:r w:rsidR="00C5542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="00C55424" w:rsidRPr="00C5542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 </w:t>
      </w:r>
      <w:r w:rsidR="00C55424" w:rsidRPr="00C5542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>муществения</w:t>
      </w:r>
      <w:proofErr w:type="gram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компонент се определя съобразно мощността на двигателя, коригирана с коефициент в зависимост от годината на производство, както следва: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br/>
        <w:t>а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до 55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включително                         – 0.74 лв. 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над 55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до 74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 включително     – 0.94 лв. 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над 74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до 110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включително    – 1.40 лв. 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над 110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до 150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включително  – 1.63 лв. 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над 150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до 245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включително  – 2.00 лв. 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3A6B" w:rsidRPr="006E0232" w:rsidRDefault="00493A6B" w:rsidP="00493A6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23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E0232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над 245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– 2.50 лв.за 1 </w:t>
      </w:r>
      <w:proofErr w:type="spellStart"/>
      <w:r w:rsidRPr="006E0232">
        <w:rPr>
          <w:rFonts w:ascii="Times New Roman" w:eastAsia="Times New Roman" w:hAnsi="Times New Roman" w:cs="Times New Roman"/>
          <w:sz w:val="28"/>
          <w:szCs w:val="28"/>
        </w:rPr>
        <w:t>kWВ</w:t>
      </w:r>
      <w:proofErr w:type="spellEnd"/>
      <w:r w:rsidRPr="006E0232">
        <w:rPr>
          <w:rFonts w:ascii="Times New Roman" w:eastAsia="Times New Roman" w:hAnsi="Times New Roman" w:cs="Times New Roman"/>
          <w:sz w:val="28"/>
          <w:szCs w:val="28"/>
        </w:rPr>
        <w:t xml:space="preserve"> , в зависимост от годината на производство данъкът се умножава с коефициентите, определени с чл. 55, ал. 1   от Закона за местните данъци и такси</w:t>
      </w:r>
    </w:p>
    <w:sectPr w:rsidR="00493A6B" w:rsidRPr="006E0232" w:rsidSect="00B3501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D0A79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22AB20BF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7BF7191"/>
    <w:multiLevelType w:val="multilevel"/>
    <w:tmpl w:val="0FCC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AE3A09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46F44132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55AC758D"/>
    <w:multiLevelType w:val="multilevel"/>
    <w:tmpl w:val="F72C1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56014D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607B0E10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>
    <w:nsid w:val="745F242B"/>
    <w:multiLevelType w:val="hybridMultilevel"/>
    <w:tmpl w:val="4716A6E6"/>
    <w:lvl w:ilvl="0" w:tplc="66787EF0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76C6619C"/>
    <w:multiLevelType w:val="hybridMultilevel"/>
    <w:tmpl w:val="9E78128E"/>
    <w:lvl w:ilvl="0" w:tplc="A7781B6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5" w:hanging="360"/>
      </w:pPr>
    </w:lvl>
    <w:lvl w:ilvl="2" w:tplc="0402001B" w:tentative="1">
      <w:start w:val="1"/>
      <w:numFmt w:val="lowerRoman"/>
      <w:lvlText w:val="%3."/>
      <w:lvlJc w:val="right"/>
      <w:pPr>
        <w:ind w:left="3225" w:hanging="180"/>
      </w:pPr>
    </w:lvl>
    <w:lvl w:ilvl="3" w:tplc="0402000F" w:tentative="1">
      <w:start w:val="1"/>
      <w:numFmt w:val="decimal"/>
      <w:lvlText w:val="%4."/>
      <w:lvlJc w:val="left"/>
      <w:pPr>
        <w:ind w:left="3945" w:hanging="360"/>
      </w:pPr>
    </w:lvl>
    <w:lvl w:ilvl="4" w:tplc="04020019" w:tentative="1">
      <w:start w:val="1"/>
      <w:numFmt w:val="lowerLetter"/>
      <w:lvlText w:val="%5."/>
      <w:lvlJc w:val="left"/>
      <w:pPr>
        <w:ind w:left="4665" w:hanging="360"/>
      </w:pPr>
    </w:lvl>
    <w:lvl w:ilvl="5" w:tplc="0402001B" w:tentative="1">
      <w:start w:val="1"/>
      <w:numFmt w:val="lowerRoman"/>
      <w:lvlText w:val="%6."/>
      <w:lvlJc w:val="right"/>
      <w:pPr>
        <w:ind w:left="5385" w:hanging="180"/>
      </w:pPr>
    </w:lvl>
    <w:lvl w:ilvl="6" w:tplc="0402000F" w:tentative="1">
      <w:start w:val="1"/>
      <w:numFmt w:val="decimal"/>
      <w:lvlText w:val="%7."/>
      <w:lvlJc w:val="left"/>
      <w:pPr>
        <w:ind w:left="6105" w:hanging="360"/>
      </w:pPr>
    </w:lvl>
    <w:lvl w:ilvl="7" w:tplc="04020019" w:tentative="1">
      <w:start w:val="1"/>
      <w:numFmt w:val="lowerLetter"/>
      <w:lvlText w:val="%8."/>
      <w:lvlJc w:val="left"/>
      <w:pPr>
        <w:ind w:left="6825" w:hanging="360"/>
      </w:pPr>
    </w:lvl>
    <w:lvl w:ilvl="8" w:tplc="0402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43285"/>
    <w:rsid w:val="0002264F"/>
    <w:rsid w:val="000352FE"/>
    <w:rsid w:val="00047456"/>
    <w:rsid w:val="00066420"/>
    <w:rsid w:val="0008029A"/>
    <w:rsid w:val="00081771"/>
    <w:rsid w:val="00086689"/>
    <w:rsid w:val="00097FFD"/>
    <w:rsid w:val="000E4EC1"/>
    <w:rsid w:val="001331CC"/>
    <w:rsid w:val="001356AD"/>
    <w:rsid w:val="00151915"/>
    <w:rsid w:val="0015339B"/>
    <w:rsid w:val="001D1260"/>
    <w:rsid w:val="001E0D3D"/>
    <w:rsid w:val="001E5C48"/>
    <w:rsid w:val="00225C9B"/>
    <w:rsid w:val="002D59EF"/>
    <w:rsid w:val="00343285"/>
    <w:rsid w:val="003441D9"/>
    <w:rsid w:val="003610E2"/>
    <w:rsid w:val="003B0EAF"/>
    <w:rsid w:val="00493A6B"/>
    <w:rsid w:val="004A4B50"/>
    <w:rsid w:val="004B6883"/>
    <w:rsid w:val="00535D25"/>
    <w:rsid w:val="0054702B"/>
    <w:rsid w:val="0055240C"/>
    <w:rsid w:val="005B7EB0"/>
    <w:rsid w:val="00600514"/>
    <w:rsid w:val="00605906"/>
    <w:rsid w:val="00633396"/>
    <w:rsid w:val="006669EE"/>
    <w:rsid w:val="00677C68"/>
    <w:rsid w:val="00695EC6"/>
    <w:rsid w:val="006B7F35"/>
    <w:rsid w:val="007122B1"/>
    <w:rsid w:val="00721666"/>
    <w:rsid w:val="007327AD"/>
    <w:rsid w:val="007449EB"/>
    <w:rsid w:val="0078120B"/>
    <w:rsid w:val="007C6EA4"/>
    <w:rsid w:val="007F4FC5"/>
    <w:rsid w:val="00802675"/>
    <w:rsid w:val="00872EF9"/>
    <w:rsid w:val="00886285"/>
    <w:rsid w:val="008D5BCA"/>
    <w:rsid w:val="008E2866"/>
    <w:rsid w:val="008F30D8"/>
    <w:rsid w:val="00930FA3"/>
    <w:rsid w:val="009348BD"/>
    <w:rsid w:val="00936354"/>
    <w:rsid w:val="00A34624"/>
    <w:rsid w:val="00A751CD"/>
    <w:rsid w:val="00AC7B12"/>
    <w:rsid w:val="00AD5CCF"/>
    <w:rsid w:val="00B15A2D"/>
    <w:rsid w:val="00B25F1C"/>
    <w:rsid w:val="00B35017"/>
    <w:rsid w:val="00B777A3"/>
    <w:rsid w:val="00BB4CCE"/>
    <w:rsid w:val="00BD38DC"/>
    <w:rsid w:val="00BE0455"/>
    <w:rsid w:val="00BF0E18"/>
    <w:rsid w:val="00BF62FE"/>
    <w:rsid w:val="00C55424"/>
    <w:rsid w:val="00C57620"/>
    <w:rsid w:val="00C615AE"/>
    <w:rsid w:val="00C6569C"/>
    <w:rsid w:val="00CA5954"/>
    <w:rsid w:val="00CB0E2F"/>
    <w:rsid w:val="00D13BE2"/>
    <w:rsid w:val="00D93D2C"/>
    <w:rsid w:val="00DC100B"/>
    <w:rsid w:val="00DD436E"/>
    <w:rsid w:val="00E05E3F"/>
    <w:rsid w:val="00E16660"/>
    <w:rsid w:val="00E44C1D"/>
    <w:rsid w:val="00E47431"/>
    <w:rsid w:val="00E82003"/>
    <w:rsid w:val="00EC01A2"/>
    <w:rsid w:val="00EC2769"/>
    <w:rsid w:val="00F30380"/>
    <w:rsid w:val="00F63ED0"/>
    <w:rsid w:val="00F753E3"/>
    <w:rsid w:val="00FC593F"/>
    <w:rsid w:val="00FD0BAE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7A3"/>
  </w:style>
  <w:style w:type="paragraph" w:styleId="1">
    <w:name w:val="heading 1"/>
    <w:basedOn w:val="a"/>
    <w:next w:val="a"/>
    <w:link w:val="10"/>
    <w:uiPriority w:val="9"/>
    <w:qFormat/>
    <w:rsid w:val="00E44C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0380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E44C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uiPriority w:val="99"/>
    <w:unhideWhenUsed/>
    <w:rsid w:val="00E44C1D"/>
    <w:pPr>
      <w:spacing w:after="120"/>
    </w:pPr>
  </w:style>
  <w:style w:type="character" w:customStyle="1" w:styleId="a5">
    <w:name w:val="Основен текст Знак"/>
    <w:basedOn w:val="a0"/>
    <w:link w:val="a4"/>
    <w:uiPriority w:val="99"/>
    <w:rsid w:val="00E44C1D"/>
  </w:style>
  <w:style w:type="paragraph" w:styleId="a6">
    <w:name w:val="Body Text First Indent"/>
    <w:basedOn w:val="a4"/>
    <w:link w:val="a7"/>
    <w:uiPriority w:val="99"/>
    <w:unhideWhenUsed/>
    <w:rsid w:val="00E44C1D"/>
    <w:pPr>
      <w:spacing w:after="0"/>
      <w:ind w:firstLine="360"/>
    </w:pPr>
  </w:style>
  <w:style w:type="character" w:customStyle="1" w:styleId="a7">
    <w:name w:val="Основен текст отстъп първи ред Знак"/>
    <w:basedOn w:val="a5"/>
    <w:link w:val="a6"/>
    <w:uiPriority w:val="99"/>
    <w:rsid w:val="00E44C1D"/>
  </w:style>
  <w:style w:type="paragraph" w:styleId="a8">
    <w:name w:val="List Paragraph"/>
    <w:basedOn w:val="a"/>
    <w:uiPriority w:val="34"/>
    <w:qFormat/>
    <w:rsid w:val="00C5762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C10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DC100B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712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c">
    <w:name w:val="Strong"/>
    <w:basedOn w:val="a0"/>
    <w:uiPriority w:val="22"/>
    <w:qFormat/>
    <w:rsid w:val="007122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7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4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F4AE7-053D-4338-B75B-B4FC4693E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2020-10-14T11:13:00Z</cp:lastPrinted>
  <dcterms:created xsi:type="dcterms:W3CDTF">2020-10-14T12:48:00Z</dcterms:created>
  <dcterms:modified xsi:type="dcterms:W3CDTF">2020-10-14T12:48:00Z</dcterms:modified>
</cp:coreProperties>
</file>